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462CA" w14:textId="6086182D" w:rsidR="009C5071" w:rsidRDefault="002C2895" w:rsidP="002C2895">
      <w:pPr>
        <w:rPr>
          <w:rStyle w:val="Hyperlink"/>
          <w:b/>
          <w:bCs/>
        </w:rPr>
      </w:pPr>
      <w:r w:rsidRPr="002C2895">
        <w:rPr>
          <w:b/>
          <w:bCs/>
        </w:rPr>
        <w:fldChar w:fldCharType="begin"/>
      </w:r>
      <w:r w:rsidRPr="002C2895">
        <w:rPr>
          <w:b/>
          <w:bCs/>
        </w:rPr>
        <w:instrText>HYPERLINK "https://payson.municipalcodeonline.com/book?type=ordinances" \l "name=6.04.180_Targeted_Residential_Picketing"</w:instrText>
      </w:r>
      <w:r w:rsidRPr="002C2895">
        <w:rPr>
          <w:b/>
          <w:bCs/>
        </w:rPr>
      </w:r>
      <w:r w:rsidRPr="002C2895">
        <w:rPr>
          <w:b/>
          <w:bCs/>
        </w:rPr>
        <w:fldChar w:fldCharType="separate"/>
      </w:r>
      <w:r w:rsidRPr="002C2895">
        <w:rPr>
          <w:rStyle w:val="Hyperlink"/>
          <w:b/>
          <w:bCs/>
        </w:rPr>
        <w:t>6.04.1</w:t>
      </w:r>
      <w:r>
        <w:rPr>
          <w:rStyle w:val="Hyperlink"/>
          <w:b/>
          <w:bCs/>
        </w:rPr>
        <w:t>90</w:t>
      </w:r>
      <w:r w:rsidRPr="002C2895">
        <w:rPr>
          <w:rStyle w:val="Hyperlink"/>
          <w:b/>
          <w:bCs/>
        </w:rPr>
        <w:t xml:space="preserve"> </w:t>
      </w:r>
      <w:r>
        <w:rPr>
          <w:rStyle w:val="Hyperlink"/>
          <w:b/>
          <w:bCs/>
        </w:rPr>
        <w:t>Trespass</w:t>
      </w:r>
      <w:r w:rsidRPr="002C2895">
        <w:fldChar w:fldCharType="end"/>
      </w:r>
      <w:r>
        <w:t xml:space="preserve"> </w:t>
      </w:r>
      <w:r w:rsidRPr="002C2895">
        <w:rPr>
          <w:rStyle w:val="Hyperlink"/>
          <w:b/>
          <w:bCs/>
        </w:rPr>
        <w:t>Enforcement and Exclusion Authority</w:t>
      </w:r>
    </w:p>
    <w:p w14:paraId="0CA5B62B" w14:textId="77777777" w:rsidR="009C5071" w:rsidRPr="009C5071" w:rsidRDefault="009C5071" w:rsidP="002C2895">
      <w:r w:rsidRPr="009C5071">
        <w:t>It shall be unlawful for any person to remain upon, return to, or enter upon any property owned, operated, or controlled by Payson City after having been directed to leave or having been issued a trespass notice by a Payson City police officer pursuant to this Section.</w:t>
      </w:r>
    </w:p>
    <w:p w14:paraId="5EB28865" w14:textId="044CAD6C" w:rsidR="002C2895" w:rsidRPr="002C2895" w:rsidRDefault="002C2895" w:rsidP="002C2895">
      <w:r w:rsidRPr="002C2895">
        <w:rPr>
          <w:b/>
          <w:bCs/>
        </w:rPr>
        <w:t>A. Purpose.</w:t>
      </w:r>
      <w:r w:rsidRPr="002C2895">
        <w:t xml:space="preserve"> The purpose of this Section is to protect the public health, safety, and welfare by authorizing law enforcement officers to remove and exclude individuals from property owned, operated, or controlled by Payson City when their conduct threatens public safety or interferes with lawful operations.</w:t>
      </w:r>
    </w:p>
    <w:p w14:paraId="02276D4D" w14:textId="77777777" w:rsidR="002C2895" w:rsidRPr="002C2895" w:rsidRDefault="002C2895" w:rsidP="002C2895">
      <w:r w:rsidRPr="002C2895">
        <w:rPr>
          <w:b/>
          <w:bCs/>
        </w:rPr>
        <w:t>B. Authority to Issue Trespass Notice.</w:t>
      </w:r>
      <w:r w:rsidRPr="002C2895">
        <w:t xml:space="preserve"> A Payson City police officer may issue a verbal or written trespass notice requiring an individual to leave, and prohibiting the individual from returning to, any City property if the officer has reasonable grounds to believe the individual:</w:t>
      </w:r>
    </w:p>
    <w:p w14:paraId="3D98D7F3" w14:textId="77777777" w:rsidR="002C2895" w:rsidRPr="002C2895" w:rsidRDefault="002C2895" w:rsidP="002C2895">
      <w:pPr>
        <w:numPr>
          <w:ilvl w:val="0"/>
          <w:numId w:val="2"/>
        </w:numPr>
      </w:pPr>
      <w:r w:rsidRPr="002C2895">
        <w:t>Has committed or attempted to commit a criminal offense on the property;</w:t>
      </w:r>
    </w:p>
    <w:p w14:paraId="2BA148DE" w14:textId="77777777" w:rsidR="002C2895" w:rsidRPr="002C2895" w:rsidRDefault="002C2895" w:rsidP="002C2895">
      <w:pPr>
        <w:numPr>
          <w:ilvl w:val="0"/>
          <w:numId w:val="2"/>
        </w:numPr>
      </w:pPr>
      <w:r w:rsidRPr="002C2895">
        <w:t>Has engaged in threatening, violent, assaultive, or abusive behavior;</w:t>
      </w:r>
    </w:p>
    <w:p w14:paraId="657530FB" w14:textId="77777777" w:rsidR="002C2895" w:rsidRPr="002C2895" w:rsidRDefault="002C2895" w:rsidP="002C2895">
      <w:pPr>
        <w:numPr>
          <w:ilvl w:val="0"/>
          <w:numId w:val="2"/>
        </w:numPr>
      </w:pPr>
      <w:r w:rsidRPr="002C2895">
        <w:t>Has interfered with City operations or the lawful use of the property by others;</w:t>
      </w:r>
    </w:p>
    <w:p w14:paraId="5BE50032" w14:textId="665CEEBD" w:rsidR="002C2895" w:rsidRPr="002C2895" w:rsidRDefault="002C2895" w:rsidP="002C2895">
      <w:pPr>
        <w:numPr>
          <w:ilvl w:val="0"/>
          <w:numId w:val="2"/>
        </w:numPr>
      </w:pPr>
      <w:r w:rsidRPr="002C2895">
        <w:t>Has refused to comply with a lawful order of a police officer or City employee</w:t>
      </w:r>
      <w:r w:rsidR="006C58B8">
        <w:t xml:space="preserve"> acting within the scop</w:t>
      </w:r>
      <w:r w:rsidRPr="002C2895">
        <w:t>; or</w:t>
      </w:r>
    </w:p>
    <w:p w14:paraId="7B457765" w14:textId="77777777" w:rsidR="002C2895" w:rsidRPr="002C2895" w:rsidRDefault="002C2895" w:rsidP="002C2895">
      <w:pPr>
        <w:numPr>
          <w:ilvl w:val="0"/>
          <w:numId w:val="2"/>
        </w:numPr>
      </w:pPr>
      <w:r w:rsidRPr="002C2895">
        <w:t>Has been arrested or cited for conduct occurring on the property.</w:t>
      </w:r>
    </w:p>
    <w:p w14:paraId="330259D9" w14:textId="77777777" w:rsidR="002C2895" w:rsidRPr="002C2895" w:rsidRDefault="002C2895" w:rsidP="002C2895">
      <w:r w:rsidRPr="002C2895">
        <w:rPr>
          <w:b/>
          <w:bCs/>
        </w:rPr>
        <w:t>C. Duration.</w:t>
      </w:r>
      <w:r w:rsidRPr="002C2895">
        <w:t xml:space="preserve"> A trespass notice may prohibit </w:t>
      </w:r>
      <w:proofErr w:type="gramStart"/>
      <w:r w:rsidRPr="002C2895">
        <w:t>return</w:t>
      </w:r>
      <w:proofErr w:type="gramEnd"/>
      <w:r w:rsidRPr="002C2895">
        <w:t xml:space="preserve"> to the property for a period not to exceed one (1) year. The Police Chief or designee may modify, shorten, or rescind a notice upon written request.</w:t>
      </w:r>
    </w:p>
    <w:p w14:paraId="7C3DB2EB" w14:textId="62F6AD7C" w:rsidR="002C2895" w:rsidRPr="002C2895" w:rsidRDefault="002C2895" w:rsidP="002C2895">
      <w:r w:rsidRPr="002C2895">
        <w:rPr>
          <w:b/>
          <w:bCs/>
        </w:rPr>
        <w:t xml:space="preserve">D. </w:t>
      </w:r>
      <w:r w:rsidR="006C58B8">
        <w:rPr>
          <w:b/>
          <w:bCs/>
        </w:rPr>
        <w:t>Violation</w:t>
      </w:r>
      <w:r w:rsidRPr="002C2895">
        <w:rPr>
          <w:b/>
          <w:bCs/>
        </w:rPr>
        <w:t xml:space="preserve"> of Notice.</w:t>
      </w:r>
      <w:r w:rsidRPr="002C2895">
        <w:t xml:space="preserve"> An individual who returns to City property in violation of a trespass notice commits a violation of this Section and may be cited or arrested for criminal trespass under Utah Code.</w:t>
      </w:r>
    </w:p>
    <w:p w14:paraId="6605E073" w14:textId="77777777" w:rsidR="002C2895" w:rsidRPr="002C2895" w:rsidRDefault="002C2895" w:rsidP="002C2895">
      <w:r w:rsidRPr="002C2895">
        <w:rPr>
          <w:b/>
          <w:bCs/>
        </w:rPr>
        <w:t>E. Notice Requirements.</w:t>
      </w:r>
      <w:r w:rsidRPr="002C2895">
        <w:t xml:space="preserve"> A trespass notice is valid if given:</w:t>
      </w:r>
    </w:p>
    <w:p w14:paraId="0A807805" w14:textId="77777777" w:rsidR="002C2895" w:rsidRPr="002C2895" w:rsidRDefault="002C2895" w:rsidP="002C2895">
      <w:pPr>
        <w:numPr>
          <w:ilvl w:val="0"/>
          <w:numId w:val="3"/>
        </w:numPr>
      </w:pPr>
      <w:r w:rsidRPr="002C2895">
        <w:t>Verbally by a police officer;</w:t>
      </w:r>
    </w:p>
    <w:p w14:paraId="7D88FBEE" w14:textId="39771239" w:rsidR="002C2895" w:rsidRPr="002C2895" w:rsidRDefault="002C2895" w:rsidP="002C2895">
      <w:pPr>
        <w:numPr>
          <w:ilvl w:val="0"/>
          <w:numId w:val="3"/>
        </w:numPr>
      </w:pPr>
      <w:r w:rsidRPr="002C2895">
        <w:t>In writing</w:t>
      </w:r>
      <w:r>
        <w:t xml:space="preserve"> by a police officer or City </w:t>
      </w:r>
      <w:r w:rsidR="009C5071">
        <w:t>Administration</w:t>
      </w:r>
      <w:r w:rsidRPr="002C2895">
        <w:t>; or</w:t>
      </w:r>
    </w:p>
    <w:p w14:paraId="0B35C86F" w14:textId="77777777" w:rsidR="002C2895" w:rsidRPr="002C2895" w:rsidRDefault="002C2895" w:rsidP="002C2895">
      <w:pPr>
        <w:numPr>
          <w:ilvl w:val="0"/>
          <w:numId w:val="3"/>
        </w:numPr>
      </w:pPr>
      <w:r w:rsidRPr="002C2895">
        <w:t>By posting conspicuous signage on the property.</w:t>
      </w:r>
    </w:p>
    <w:p w14:paraId="2956FE40" w14:textId="3E23276C" w:rsidR="002C2895" w:rsidRPr="002C2895" w:rsidRDefault="002C2895" w:rsidP="002C2895">
      <w:r w:rsidRPr="002C2895">
        <w:rPr>
          <w:b/>
          <w:bCs/>
        </w:rPr>
        <w:t>F. Appeal.</w:t>
      </w:r>
      <w:r w:rsidRPr="002C2895">
        <w:t xml:space="preserve"> An individual may appeal a trespass notice to the Police Chief within ten (10) days of issuance. Filing an appeal does not stay enforcement unless expressly ordered by the Chief.</w:t>
      </w:r>
      <w:r w:rsidR="00897033">
        <w:t xml:space="preserve"> </w:t>
      </w:r>
      <w:r w:rsidR="00897033" w:rsidRPr="00897033">
        <w:t xml:space="preserve">The Chief of Police, or the Chief's designee who was not involved in issuing the </w:t>
      </w:r>
      <w:r w:rsidR="00897033" w:rsidRPr="00897033">
        <w:lastRenderedPageBreak/>
        <w:t>notice, shall review the appeal and issue a written decision affirming, modifying, or rescinding the notice within a reasonable time.</w:t>
      </w:r>
    </w:p>
    <w:p w14:paraId="0964B25F" w14:textId="25D77AE2" w:rsidR="002C2895" w:rsidRPr="002C2895" w:rsidRDefault="002C2895" w:rsidP="002C2895">
      <w:r w:rsidRPr="002C2895">
        <w:rPr>
          <w:b/>
          <w:bCs/>
        </w:rPr>
        <w:t>G. No Private Right of Action.</w:t>
      </w:r>
      <w:r w:rsidRPr="002C2895">
        <w:t xml:space="preserve"> </w:t>
      </w:r>
      <w:r w:rsidR="00897033" w:rsidRPr="00897033">
        <w:t xml:space="preserve">Nothing in this Section creates a private right of action against the City or its officers, employees, or agents, nor shall this Section be construed as </w:t>
      </w:r>
      <w:proofErr w:type="gramStart"/>
      <w:r w:rsidR="00897033" w:rsidRPr="00897033">
        <w:t>waiving</w:t>
      </w:r>
      <w:proofErr w:type="gramEnd"/>
      <w:r w:rsidR="00897033" w:rsidRPr="00897033">
        <w:t xml:space="preserve"> any governmental immunity or defense available under Utah law.</w:t>
      </w:r>
    </w:p>
    <w:p w14:paraId="0BD00957" w14:textId="77777777" w:rsidR="00897033" w:rsidRPr="00897033" w:rsidRDefault="002C2895" w:rsidP="00897033">
      <w:r w:rsidRPr="002C2895">
        <w:rPr>
          <w:b/>
          <w:bCs/>
        </w:rPr>
        <w:t>H. Severability.</w:t>
      </w:r>
      <w:r w:rsidRPr="002C2895">
        <w:t xml:space="preserve"> </w:t>
      </w:r>
      <w:r w:rsidR="00897033" w:rsidRPr="00897033">
        <w:t>If any subsection, sentence, clause, phrase, or portion of this Section is declared invalid by a court of competent jurisdiction, the remaining provisions shall remain in full force and effect.</w:t>
      </w:r>
    </w:p>
    <w:p w14:paraId="771BA72C" w14:textId="47031530" w:rsidR="002C2895" w:rsidRPr="002C2895" w:rsidRDefault="002C2895" w:rsidP="002C2895"/>
    <w:p w14:paraId="4BB05097" w14:textId="77777777" w:rsidR="002C2895" w:rsidRDefault="002C2895"/>
    <w:sectPr w:rsidR="002C28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62E1F"/>
    <w:multiLevelType w:val="multilevel"/>
    <w:tmpl w:val="29702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0D7BF3"/>
    <w:multiLevelType w:val="multilevel"/>
    <w:tmpl w:val="D40A1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FA0BB6"/>
    <w:multiLevelType w:val="multilevel"/>
    <w:tmpl w:val="D3D8B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9008694">
    <w:abstractNumId w:val="1"/>
  </w:num>
  <w:num w:numId="2" w16cid:durableId="1963538787">
    <w:abstractNumId w:val="0"/>
  </w:num>
  <w:num w:numId="3" w16cid:durableId="586691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95"/>
    <w:rsid w:val="002C2895"/>
    <w:rsid w:val="005B7A50"/>
    <w:rsid w:val="006C58B8"/>
    <w:rsid w:val="00897033"/>
    <w:rsid w:val="009C5071"/>
    <w:rsid w:val="00C20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33828"/>
  <w15:chartTrackingRefBased/>
  <w15:docId w15:val="{C30A95D6-A229-489F-904C-71AC4AD7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2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2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28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28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28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28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28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28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28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2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2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2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2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2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2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2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2895"/>
    <w:rPr>
      <w:rFonts w:eastAsiaTheme="majorEastAsia" w:cstheme="majorBidi"/>
      <w:color w:val="272727" w:themeColor="text1" w:themeTint="D8"/>
    </w:rPr>
  </w:style>
  <w:style w:type="paragraph" w:styleId="Title">
    <w:name w:val="Title"/>
    <w:basedOn w:val="Normal"/>
    <w:next w:val="Normal"/>
    <w:link w:val="TitleChar"/>
    <w:uiPriority w:val="10"/>
    <w:qFormat/>
    <w:rsid w:val="002C2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2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28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2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2895"/>
    <w:pPr>
      <w:spacing w:before="160"/>
      <w:jc w:val="center"/>
    </w:pPr>
    <w:rPr>
      <w:i/>
      <w:iCs/>
      <w:color w:val="404040" w:themeColor="text1" w:themeTint="BF"/>
    </w:rPr>
  </w:style>
  <w:style w:type="character" w:customStyle="1" w:styleId="QuoteChar">
    <w:name w:val="Quote Char"/>
    <w:basedOn w:val="DefaultParagraphFont"/>
    <w:link w:val="Quote"/>
    <w:uiPriority w:val="29"/>
    <w:rsid w:val="002C2895"/>
    <w:rPr>
      <w:i/>
      <w:iCs/>
      <w:color w:val="404040" w:themeColor="text1" w:themeTint="BF"/>
    </w:rPr>
  </w:style>
  <w:style w:type="paragraph" w:styleId="ListParagraph">
    <w:name w:val="List Paragraph"/>
    <w:basedOn w:val="Normal"/>
    <w:uiPriority w:val="34"/>
    <w:qFormat/>
    <w:rsid w:val="002C2895"/>
    <w:pPr>
      <w:ind w:left="720"/>
      <w:contextualSpacing/>
    </w:pPr>
  </w:style>
  <w:style w:type="character" w:styleId="IntenseEmphasis">
    <w:name w:val="Intense Emphasis"/>
    <w:basedOn w:val="DefaultParagraphFont"/>
    <w:uiPriority w:val="21"/>
    <w:qFormat/>
    <w:rsid w:val="002C2895"/>
    <w:rPr>
      <w:i/>
      <w:iCs/>
      <w:color w:val="0F4761" w:themeColor="accent1" w:themeShade="BF"/>
    </w:rPr>
  </w:style>
  <w:style w:type="paragraph" w:styleId="IntenseQuote">
    <w:name w:val="Intense Quote"/>
    <w:basedOn w:val="Normal"/>
    <w:next w:val="Normal"/>
    <w:link w:val="IntenseQuoteChar"/>
    <w:uiPriority w:val="30"/>
    <w:qFormat/>
    <w:rsid w:val="002C2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2895"/>
    <w:rPr>
      <w:i/>
      <w:iCs/>
      <w:color w:val="0F4761" w:themeColor="accent1" w:themeShade="BF"/>
    </w:rPr>
  </w:style>
  <w:style w:type="character" w:styleId="IntenseReference">
    <w:name w:val="Intense Reference"/>
    <w:basedOn w:val="DefaultParagraphFont"/>
    <w:uiPriority w:val="32"/>
    <w:qFormat/>
    <w:rsid w:val="002C2895"/>
    <w:rPr>
      <w:b/>
      <w:bCs/>
      <w:smallCaps/>
      <w:color w:val="0F4761" w:themeColor="accent1" w:themeShade="BF"/>
      <w:spacing w:val="5"/>
    </w:rPr>
  </w:style>
  <w:style w:type="character" w:styleId="Hyperlink">
    <w:name w:val="Hyperlink"/>
    <w:basedOn w:val="DefaultParagraphFont"/>
    <w:uiPriority w:val="99"/>
    <w:unhideWhenUsed/>
    <w:rsid w:val="002C2895"/>
    <w:rPr>
      <w:color w:val="467886" w:themeColor="hyperlink"/>
      <w:u w:val="single"/>
    </w:rPr>
  </w:style>
  <w:style w:type="character" w:styleId="UnresolvedMention">
    <w:name w:val="Unresolved Mention"/>
    <w:basedOn w:val="DefaultParagraphFont"/>
    <w:uiPriority w:val="99"/>
    <w:semiHidden/>
    <w:unhideWhenUsed/>
    <w:rsid w:val="002C2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434</Words>
  <Characters>2475</Characters>
  <Application>Microsoft Office Word</Application>
  <DocSecurity>0</DocSecurity>
  <Lines>20</Lines>
  <Paragraphs>5</Paragraphs>
  <ScaleCrop>false</ScaleCrop>
  <Company>Payson City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4</cp:revision>
  <dcterms:created xsi:type="dcterms:W3CDTF">2026-06-18T17:30:00Z</dcterms:created>
  <dcterms:modified xsi:type="dcterms:W3CDTF">2026-06-25T13:57:00Z</dcterms:modified>
</cp:coreProperties>
</file>